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6F0B" w14:textId="01242250" w:rsidR="0057756A" w:rsidRPr="0057756A" w:rsidRDefault="000B0B63" w:rsidP="0057756A">
      <w:pPr>
        <w:rPr>
          <w:sz w:val="24"/>
          <w:szCs w:val="24"/>
        </w:rPr>
      </w:pPr>
      <w:r>
        <w:rPr>
          <w:sz w:val="24"/>
          <w:szCs w:val="24"/>
        </w:rPr>
        <w:t>Thomas Jefferson University</w:t>
      </w:r>
    </w:p>
    <w:p w14:paraId="0741B132" w14:textId="77777777" w:rsidR="0057756A" w:rsidRPr="0057756A" w:rsidRDefault="0057756A" w:rsidP="0057756A">
      <w:pPr>
        <w:rPr>
          <w:sz w:val="24"/>
          <w:szCs w:val="24"/>
        </w:rPr>
      </w:pPr>
    </w:p>
    <w:p w14:paraId="3D9587EC" w14:textId="0BB83892" w:rsidR="00724B45" w:rsidRPr="000B0B63" w:rsidRDefault="000B0B63" w:rsidP="0057756A">
      <w:pPr>
        <w:rPr>
          <w:sz w:val="24"/>
          <w:szCs w:val="24"/>
        </w:rPr>
      </w:pPr>
      <w:hyperlink r:id="rId4" w:history="1">
        <w:r w:rsidRPr="000B0B63">
          <w:rPr>
            <w:rStyle w:val="Hyperlink"/>
            <w:sz w:val="24"/>
            <w:szCs w:val="24"/>
          </w:rPr>
          <w:t>https://www.jefferson.edu/academics/colleges-schools-institutes/skmc/departments/neurosurgery/education/residency.html</w:t>
        </w:r>
      </w:hyperlink>
    </w:p>
    <w:sectPr w:rsidR="00724B45" w:rsidRPr="000B0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7A"/>
    <w:rsid w:val="00022D44"/>
    <w:rsid w:val="000B0B63"/>
    <w:rsid w:val="001B1677"/>
    <w:rsid w:val="00325064"/>
    <w:rsid w:val="003E0B7A"/>
    <w:rsid w:val="0057756A"/>
    <w:rsid w:val="005C2C2A"/>
    <w:rsid w:val="006A7D01"/>
    <w:rsid w:val="00724B45"/>
    <w:rsid w:val="008800AD"/>
    <w:rsid w:val="00A53DD4"/>
    <w:rsid w:val="00F135DF"/>
    <w:rsid w:val="00F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71A7"/>
  <w15:chartTrackingRefBased/>
  <w15:docId w15:val="{8414AB05-5AAA-4581-B3F7-8D55F37F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B7A"/>
    <w:pPr>
      <w:spacing w:after="0" w:line="240" w:lineRule="auto"/>
    </w:pPr>
    <w:rPr>
      <w:rFonts w:ascii="Calibri" w:hAnsi="Calibri" w:cs="Calibri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0B7A"/>
    <w:rPr>
      <w:color w:val="0563C1"/>
      <w:u w:val="single"/>
    </w:rPr>
  </w:style>
  <w:style w:type="character" w:customStyle="1" w:styleId="visuallinktitle">
    <w:name w:val="visuallinktitle"/>
    <w:basedOn w:val="DefaultParagraphFont"/>
    <w:rsid w:val="003E0B7A"/>
  </w:style>
  <w:style w:type="character" w:customStyle="1" w:styleId="visuallinkdescription">
    <w:name w:val="visuallinkdescription"/>
    <w:basedOn w:val="DefaultParagraphFont"/>
    <w:rsid w:val="003E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efferson.edu/academics/colleges-schools-institutes/skmc/departments/neurosurgery/education/residen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Skulemowski</dc:creator>
  <cp:keywords/>
  <dc:description/>
  <cp:lastModifiedBy>Alicia Skulemowski</cp:lastModifiedBy>
  <cp:revision>2</cp:revision>
  <dcterms:created xsi:type="dcterms:W3CDTF">2023-07-24T15:11:00Z</dcterms:created>
  <dcterms:modified xsi:type="dcterms:W3CDTF">2023-07-24T15:11:00Z</dcterms:modified>
</cp:coreProperties>
</file>